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right"/>
        <w:rPr>
          <w:rFonts w:ascii="Calibri" w:hAnsi="Calibri"/>
          <w:b/>
          <w:b/>
          <w:bCs/>
          <w:sz w:val="24"/>
          <w:szCs w:val="24"/>
          <w:highlight w:val="yellow"/>
        </w:rPr>
      </w:pPr>
      <w:r>
        <w:rPr>
          <w:b/>
          <w:bCs/>
          <w:sz w:val="24"/>
          <w:szCs w:val="24"/>
          <w:highlight w:val="yellow"/>
        </w:rPr>
        <w:t>Madame, Monsieur</w:t>
      </w:r>
    </w:p>
    <w:p>
      <w:pPr>
        <w:pStyle w:val="Normal"/>
        <w:spacing w:before="0" w:after="0"/>
        <w:jc w:val="right"/>
        <w:rPr>
          <w:rFonts w:ascii="Calibri" w:hAnsi="Calibri"/>
          <w:b/>
          <w:b/>
          <w:bCs/>
          <w:sz w:val="24"/>
          <w:szCs w:val="24"/>
          <w:highlight w:val="yellow"/>
        </w:rPr>
      </w:pPr>
      <w:r>
        <w:rPr>
          <w:b/>
          <w:bCs/>
          <w:sz w:val="24"/>
          <w:szCs w:val="24"/>
          <w:highlight w:val="yellow"/>
        </w:rPr>
      </w:r>
    </w:p>
    <w:p>
      <w:pPr>
        <w:pStyle w:val="Normal"/>
        <w:spacing w:before="0" w:after="0"/>
        <w:jc w:val="right"/>
        <w:rPr>
          <w:rFonts w:ascii="Calibri" w:hAnsi="Calibri"/>
          <w:b/>
          <w:b/>
          <w:bCs/>
          <w:sz w:val="24"/>
          <w:szCs w:val="24"/>
          <w:highlight w:val="yellow"/>
        </w:rPr>
      </w:pPr>
      <w:r>
        <w:rPr>
          <w:b/>
          <w:bCs/>
          <w:sz w:val="24"/>
          <w:szCs w:val="24"/>
          <w:highlight w:val="yellow"/>
        </w:rPr>
      </w:r>
    </w:p>
    <w:p>
      <w:pPr>
        <w:pStyle w:val="Normal"/>
        <w:rPr>
          <w:b/>
          <w:b/>
          <w:sz w:val="24"/>
          <w:szCs w:val="24"/>
        </w:rPr>
      </w:pPr>
      <w:r>
        <w:rPr>
          <w:b/>
          <w:sz w:val="24"/>
          <w:szCs w:val="24"/>
        </w:rPr>
        <w:t>Objet : Aide JPA – Départ en colonies de vacances</w:t>
      </w:r>
    </w:p>
    <w:p>
      <w:pPr>
        <w:pStyle w:val="Normal"/>
        <w:rPr>
          <w:sz w:val="24"/>
          <w:szCs w:val="24"/>
        </w:rPr>
      </w:pPr>
      <w:r>
        <w:rPr>
          <w:sz w:val="24"/>
          <w:szCs w:val="24"/>
        </w:rPr>
        <w:t>Madame, Monsieur,</w:t>
        <w:br/>
      </w:r>
    </w:p>
    <w:p>
      <w:pPr>
        <w:pStyle w:val="Normal"/>
        <w:rPr>
          <w:sz w:val="24"/>
          <w:szCs w:val="24"/>
        </w:rPr>
      </w:pPr>
      <w:r>
        <w:rPr>
          <w:sz w:val="24"/>
          <w:szCs w:val="24"/>
        </w:rPr>
        <w:t>Nous avons le plaisir de vous informer que</w:t>
      </w:r>
      <w:r>
        <w:rPr>
          <w:b/>
          <w:sz w:val="24"/>
          <w:szCs w:val="24"/>
          <w:highlight w:val="yellow"/>
        </w:rPr>
        <w:t xml:space="preserve"> </w:t>
      </w:r>
      <w:r>
        <w:rPr>
          <w:b w:val="false"/>
          <w:bCs w:val="false"/>
          <w:sz w:val="24"/>
          <w:szCs w:val="24"/>
          <w:highlight w:val="yellow"/>
        </w:rPr>
        <w:t>votre fille, votre fils …</w:t>
      </w:r>
      <w:r>
        <w:rPr>
          <w:b/>
          <w:sz w:val="24"/>
          <w:szCs w:val="24"/>
          <w:highlight w:val="yellow"/>
        </w:rPr>
        <w:t>…………..</w:t>
      </w:r>
      <w:r>
        <w:rPr>
          <w:rFonts w:eastAsia="Times New Roman" w:cs="Calibri"/>
          <w:sz w:val="24"/>
          <w:szCs w:val="24"/>
          <w:lang w:eastAsia="fr-FR"/>
        </w:rPr>
        <w:t>a</w:t>
      </w:r>
      <w:r>
        <w:rPr>
          <w:rFonts w:eastAsia="Times New Roman" w:cs="Calibri"/>
          <w:sz w:val="20"/>
          <w:szCs w:val="20"/>
          <w:lang w:eastAsia="fr-FR"/>
        </w:rPr>
        <w:t xml:space="preserve"> </w:t>
      </w:r>
      <w:r>
        <w:rPr>
          <w:sz w:val="24"/>
          <w:szCs w:val="24"/>
        </w:rPr>
        <w:t xml:space="preserve">bénéficié d’une </w:t>
      </w:r>
      <w:r>
        <w:rPr>
          <w:b/>
          <w:sz w:val="24"/>
          <w:szCs w:val="24"/>
        </w:rPr>
        <w:t>aide JPA</w:t>
      </w:r>
      <w:r>
        <w:rPr>
          <w:sz w:val="24"/>
          <w:szCs w:val="24"/>
        </w:rPr>
        <w:t xml:space="preserve"> d’un montant de</w:t>
      </w:r>
      <w:r>
        <w:rPr>
          <w:b/>
          <w:bCs/>
          <w:sz w:val="24"/>
          <w:szCs w:val="24"/>
          <w:shd w:fill="FFFF00" w:val="clear"/>
        </w:rPr>
        <w:t xml:space="preserve"> €</w:t>
      </w:r>
      <w:r>
        <w:rPr>
          <w:b/>
          <w:sz w:val="24"/>
          <w:szCs w:val="24"/>
        </w:rPr>
        <w:t xml:space="preserve"> </w:t>
      </w:r>
      <w:r>
        <w:rPr>
          <w:sz w:val="24"/>
          <w:szCs w:val="24"/>
        </w:rPr>
        <w:t xml:space="preserve">pour son séjour du </w:t>
      </w:r>
      <w:r>
        <w:rPr>
          <w:rFonts w:eastAsia="Calibri" w:cs="" w:cstheme="minorBidi" w:eastAsiaTheme="minorHAnsi"/>
          <w:sz w:val="24"/>
          <w:szCs w:val="24"/>
          <w:shd w:fill="FFFF00" w:val="clear"/>
        </w:rPr>
        <w:t>………………….</w:t>
      </w:r>
      <w:r>
        <w:rPr>
          <w:sz w:val="24"/>
          <w:szCs w:val="24"/>
        </w:rPr>
        <w:t xml:space="preserve"> </w:t>
      </w:r>
      <w:r>
        <w:rPr>
          <w:sz w:val="24"/>
          <w:szCs w:val="24"/>
          <w:shd w:fill="FFFF00" w:val="clear"/>
        </w:rPr>
        <w:t>au ………………. en ………………….</w:t>
      </w:r>
      <w:r>
        <w:rPr>
          <w:sz w:val="24"/>
          <w:szCs w:val="24"/>
        </w:rPr>
        <w:t xml:space="preserve">avec l’organisateur </w:t>
      </w:r>
      <w:r>
        <w:rPr>
          <w:b/>
          <w:bCs/>
          <w:sz w:val="24"/>
          <w:szCs w:val="24"/>
          <w:shd w:fill="FFFF00" w:val="clear"/>
        </w:rPr>
        <w:t>……………………..</w:t>
      </w:r>
      <w:r>
        <w:rPr>
          <w:sz w:val="24"/>
          <w:szCs w:val="24"/>
          <w:shd w:fill="FFFF00" w:val="clear"/>
        </w:rPr>
        <w:t>.</w:t>
      </w:r>
    </w:p>
    <w:p>
      <w:pPr>
        <w:pStyle w:val="Normal"/>
        <w:jc w:val="both"/>
        <w:rPr>
          <w:sz w:val="24"/>
          <w:szCs w:val="24"/>
        </w:rPr>
      </w:pPr>
      <w:r>
        <w:rPr>
          <w:sz w:val="24"/>
          <w:szCs w:val="24"/>
        </w:rPr>
        <w:t>Le montant de l’aide sera directement déduit de votre participation financière. L’aide sera versée après le séjour à l’organisateur. Si vous avez réglé la totalité du séjour, l’organisateur vous remboursera l’aide JPA que nous lui verserons après le séjour de votre fille.</w:t>
      </w:r>
    </w:p>
    <w:p>
      <w:pPr>
        <w:pStyle w:val="Normal"/>
        <w:jc w:val="both"/>
        <w:rPr>
          <w:sz w:val="24"/>
          <w:szCs w:val="24"/>
        </w:rPr>
      </w:pPr>
      <w:r>
        <w:rPr>
          <w:sz w:val="24"/>
          <w:szCs w:val="24"/>
        </w:rPr>
        <mc:AlternateContent>
          <mc:Choice Requires="wps">
            <w:drawing>
              <wp:anchor behindDoc="0" distT="13335" distB="13335" distL="13970" distR="12700" simplePos="0" locked="0" layoutInCell="0" allowOverlap="1" relativeHeight="3">
                <wp:simplePos x="0" y="0"/>
                <wp:positionH relativeFrom="column">
                  <wp:posOffset>-129540</wp:posOffset>
                </wp:positionH>
                <wp:positionV relativeFrom="paragraph">
                  <wp:posOffset>26035</wp:posOffset>
                </wp:positionV>
                <wp:extent cx="6044565" cy="2049780"/>
                <wp:effectExtent l="13970" t="13335" r="12700" b="13335"/>
                <wp:wrapNone/>
                <wp:docPr id="1" name="Rectangle à coins arrondis 12"/>
                <a:graphic xmlns:a="http://schemas.openxmlformats.org/drawingml/2006/main">
                  <a:graphicData uri="http://schemas.microsoft.com/office/word/2010/wordprocessingShape">
                    <wps:wsp>
                      <wps:cNvSpPr/>
                      <wps:spPr>
                        <a:xfrm>
                          <a:off x="0" y="0"/>
                          <a:ext cx="6044400" cy="2049840"/>
                        </a:xfrm>
                        <a:prstGeom prst="roundRect">
                          <a:avLst>
                            <a:gd name="adj" fmla="val 16667"/>
                          </a:avLst>
                        </a:prstGeom>
                        <a:solidFill>
                          <a:srgbClr val="ffffff"/>
                        </a:solidFill>
                        <a:ln w="25560">
                          <a:solidFill>
                            <a:srgbClr val="3c287d"/>
                          </a:solidFill>
                          <a:round/>
                        </a:ln>
                      </wps:spPr>
                      <wps:style>
                        <a:lnRef idx="0"/>
                        <a:fillRef idx="0"/>
                        <a:effectRef idx="0"/>
                        <a:fontRef idx="minor"/>
                      </wps:style>
                      <wps:txbx>
                        <w:txbxContent>
                          <w:p>
                            <w:pPr>
                              <w:pStyle w:val="Contenudecadre"/>
                              <w:spacing w:before="0" w:after="0"/>
                              <w:jc w:val="both"/>
                              <w:rPr>
                                <w:b/>
                                <w:b/>
                                <w:color w:val="3C287D"/>
                                <w:szCs w:val="18"/>
                              </w:rPr>
                            </w:pPr>
                            <w:r>
                              <w:rPr>
                                <w:b/>
                                <w:color w:val="3C287D"/>
                                <w:szCs w:val="18"/>
                              </w:rPr>
                              <w:t xml:space="preserve">L’association la Jeunesse au Plein Air accompagne financièrement des enfants issus de familles modestes ou défavorisées afin de leur donner accès à des vacances en colonies. Notre conviction est que les colonies de vacances favorisent l’épanouissement des jeunes. Elles permettent l’apprentissage, la découverte des autres et de soi-même. </w:t>
                            </w:r>
                          </w:p>
                          <w:p>
                            <w:pPr>
                              <w:pStyle w:val="Contenudecadre"/>
                              <w:spacing w:before="0" w:after="0"/>
                              <w:jc w:val="both"/>
                              <w:rPr>
                                <w:b/>
                                <w:b/>
                                <w:color w:val="3C287D"/>
                                <w:szCs w:val="18"/>
                              </w:rPr>
                            </w:pPr>
                            <w:r>
                              <w:rPr>
                                <w:b/>
                                <w:color w:val="000000"/>
                                <w:szCs w:val="18"/>
                              </w:rPr>
                            </w:r>
                          </w:p>
                          <w:p>
                            <w:pPr>
                              <w:pStyle w:val="Contenudecadre"/>
                              <w:spacing w:before="0" w:after="0"/>
                              <w:jc w:val="both"/>
                              <w:rPr>
                                <w:b/>
                                <w:b/>
                                <w:color w:val="3C287D"/>
                                <w:szCs w:val="18"/>
                              </w:rPr>
                            </w:pPr>
                            <w:r>
                              <w:rPr>
                                <w:b/>
                                <w:color w:val="3C287D"/>
                                <w:szCs w:val="18"/>
                              </w:rPr>
                              <w:t>Ces aides sont possibles grâce à la campagne de solidarité, organisée tous les ans dans les établissements scolaires, sous l’égide du ministère de l’Education nationale, aux partenariats nationaux et locaux (Caf, conseils départementaux, conseils régionaux, les municipalités…) ainsi qu’à l’appel à la générosité et au mécénat.</w:t>
                            </w:r>
                          </w:p>
                          <w:p>
                            <w:pPr>
                              <w:pStyle w:val="Contenudecadre"/>
                              <w:spacing w:before="0" w:after="200"/>
                              <w:rPr>
                                <w:b/>
                                <w:b/>
                                <w:color w:val="3C287D"/>
                                <w:szCs w:val="18"/>
                              </w:rPr>
                            </w:pPr>
                            <w:r>
                              <w:rPr>
                                <w:color w:val="000000"/>
                              </w:rPr>
                            </w:r>
                          </w:p>
                        </w:txbxContent>
                      </wps:txbx>
                      <wps:bodyPr anchor="ctr">
                        <a:noAutofit/>
                      </wps:bodyPr>
                    </wps:wsp>
                  </a:graphicData>
                </a:graphic>
              </wp:anchor>
            </w:drawing>
          </mc:Choice>
          <mc:Fallback>
            <w:pict/>
          </mc:Fallback>
        </mc:AlternateContent>
      </w:r>
    </w:p>
    <w:p>
      <w:pPr>
        <w:pStyle w:val="Normal"/>
        <w:jc w:val="both"/>
        <w:rPr>
          <w:sz w:val="24"/>
          <w:szCs w:val="24"/>
        </w:rPr>
      </w:pPr>
      <w:r>
        <w:rPr>
          <w:sz w:val="24"/>
          <w:szCs w:val="24"/>
        </w:rPr>
      </w:r>
    </w:p>
    <w:p>
      <w:pPr>
        <w:pStyle w:val="Normal"/>
        <w:jc w:val="both"/>
        <w:rPr>
          <w:rFonts w:ascii="Calibri" w:hAnsi="Calibri" w:eastAsia="Times" w:cs="Times New Roman"/>
          <w:color w:val="0D0D0D" w:themeColor="text1" w:themeTint="f2"/>
          <w:sz w:val="24"/>
          <w:szCs w:val="24"/>
          <w:lang w:eastAsia="fr-FR"/>
        </w:rPr>
      </w:pPr>
      <w:r>
        <w:rPr>
          <w:rFonts w:eastAsia="Times" w:cs="Times New Roman"/>
          <w:color w:val="0D0D0D" w:themeColor="text1" w:themeTint="f2"/>
          <w:sz w:val="24"/>
          <w:szCs w:val="24"/>
          <w:lang w:eastAsia="fr-FR"/>
        </w:rPr>
      </w:r>
    </w:p>
    <w:p>
      <w:pPr>
        <w:pStyle w:val="Normal"/>
        <w:jc w:val="both"/>
        <w:rPr>
          <w:rFonts w:ascii="Calibri" w:hAnsi="Calibri" w:eastAsia="Times" w:cs="Times New Roman"/>
          <w:color w:val="0D0D0D" w:themeColor="text1" w:themeTint="f2"/>
          <w:sz w:val="24"/>
          <w:szCs w:val="24"/>
          <w:lang w:eastAsia="fr-FR"/>
        </w:rPr>
      </w:pPr>
      <w:r>
        <w:rPr>
          <w:rFonts w:eastAsia="Times" w:cs="Times New Roman"/>
          <w:color w:val="0D0D0D" w:themeColor="text1" w:themeTint="f2"/>
          <w:sz w:val="24"/>
          <w:szCs w:val="24"/>
          <w:lang w:eastAsia="fr-FR"/>
        </w:rPr>
      </w:r>
    </w:p>
    <w:p>
      <w:pPr>
        <w:pStyle w:val="Normal"/>
        <w:jc w:val="both"/>
        <w:rPr>
          <w:rFonts w:ascii="Calibri" w:hAnsi="Calibri" w:eastAsia="Times" w:cs="Times New Roman"/>
          <w:color w:val="0D0D0D" w:themeColor="text1" w:themeTint="f2"/>
          <w:sz w:val="24"/>
          <w:szCs w:val="24"/>
          <w:lang w:eastAsia="fr-FR"/>
        </w:rPr>
      </w:pPr>
      <w:r>
        <w:rPr>
          <w:rFonts w:eastAsia="Times" w:cs="Times New Roman"/>
          <w:color w:val="0D0D0D" w:themeColor="text1" w:themeTint="f2"/>
          <w:sz w:val="24"/>
          <w:szCs w:val="24"/>
          <w:lang w:eastAsia="fr-FR"/>
        </w:rPr>
        <w:t>Qui somme nous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Nous espérons que </w:t>
      </w:r>
      <w:r>
        <w:rPr>
          <w:sz w:val="24"/>
          <w:szCs w:val="24"/>
          <w:highlight w:val="yellow"/>
        </w:rPr>
        <w:t>votre fille, votre fils………………...</w:t>
      </w:r>
      <w:r>
        <w:rPr>
          <w:sz w:val="24"/>
          <w:szCs w:val="24"/>
        </w:rPr>
        <w:t xml:space="preserve">passera  un bon séjour. </w:t>
      </w:r>
      <w:r>
        <w:rPr>
          <w:sz w:val="24"/>
          <w:szCs w:val="24"/>
          <w:highlight w:val="yellow"/>
        </w:rPr>
        <w:t>Si vous pouvez nous transmettre un témoignage ou un retour de votre enfant sur son séjour, nous en serions heureux.</w:t>
      </w:r>
      <w:r>
        <w:rPr>
          <w:sz w:val="24"/>
          <w:szCs w:val="24"/>
        </w:rPr>
        <w:t xml:space="preserve"> </w:t>
      </w:r>
    </w:p>
    <w:p>
      <w:pPr>
        <w:pStyle w:val="Normal"/>
        <w:jc w:val="both"/>
        <w:rPr>
          <w:sz w:val="24"/>
          <w:szCs w:val="24"/>
        </w:rPr>
      </w:pPr>
      <w:r>
        <w:rPr>
          <w:sz w:val="24"/>
          <w:szCs w:val="24"/>
        </w:rPr>
        <w:t xml:space="preserve">Avec mes sincères salutations, </w:t>
      </w:r>
    </w:p>
    <w:p>
      <w:pPr>
        <w:pStyle w:val="Normal"/>
        <w:jc w:val="both"/>
        <w:rPr>
          <w:sz w:val="24"/>
          <w:szCs w:val="24"/>
        </w:rPr>
      </w:pPr>
      <w:r>
        <w:rPr>
          <w:sz w:val="24"/>
          <w:szCs w:val="24"/>
        </w:rPr>
      </w:r>
    </w:p>
    <w:p>
      <w:pPr>
        <w:pStyle w:val="Normal"/>
        <w:jc w:val="right"/>
        <w:rPr>
          <w:b/>
          <w:b/>
          <w:sz w:val="24"/>
          <w:szCs w:val="24"/>
        </w:rPr>
      </w:pPr>
      <w:r>
        <w:rPr>
          <w:b/>
          <w:sz w:val="24"/>
          <w:szCs w:val="24"/>
        </w:rPr>
        <w:t>Anne MAUMUS</w:t>
      </w:r>
    </w:p>
    <w:p>
      <w:pPr>
        <w:pStyle w:val="Normal"/>
        <w:jc w:val="right"/>
        <w:rPr>
          <w:b/>
          <w:b/>
          <w:sz w:val="24"/>
          <w:szCs w:val="24"/>
        </w:rPr>
      </w:pPr>
      <w:r>
        <w:rPr>
          <w:b/>
          <w:sz w:val="24"/>
          <w:szCs w:val="24"/>
        </w:rPr>
        <w:t>Comptable et secrétaire de la JPA 31</w:t>
      </w:r>
    </w:p>
    <w:p>
      <w:pPr>
        <w:pStyle w:val="Normal"/>
        <w:spacing w:before="0" w:after="200"/>
        <w:rPr>
          <w:sz w:val="24"/>
          <w:szCs w:val="24"/>
        </w:rPr>
      </w:pPr>
      <w:r>
        <w:rPr/>
      </w:r>
    </w:p>
    <w:sectPr>
      <w:headerReference w:type="default" r:id="rId2"/>
      <w:footerReference w:type="default" r:id="rId3"/>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rFonts w:cs="Calibri" w:cstheme="minorHAnsi"/>
        <w:color w:val="FF0000"/>
        <w:sz w:val="16"/>
        <w:highlight w:val="yellow"/>
      </w:rPr>
    </w:pPr>
    <w:r>
      <w:rPr>
        <w:rFonts w:cs="Calibri" w:cstheme="minorHAnsi"/>
        <w:b/>
        <w:caps/>
        <w:sz w:val="16"/>
        <w:highlight w:val="yellow"/>
      </w:rPr>
      <w:t xml:space="preserve">ComitÉ DÉpartemental de La Jeunesse Au Plein Air 31 </w:t>
    </w:r>
  </w:p>
  <w:p>
    <w:pPr>
      <w:pStyle w:val="Pieddepage"/>
      <w:jc w:val="center"/>
      <w:rPr>
        <w:rFonts w:cs="Calibri" w:cstheme="minorHAnsi"/>
        <w:color w:val="FF0000"/>
        <w:sz w:val="16"/>
        <w:highlight w:val="yellow"/>
      </w:rPr>
    </w:pPr>
    <w:r>
      <w:rPr>
        <w:rFonts w:cs="Calibri" w:cstheme="minorHAnsi"/>
        <w:sz w:val="16"/>
        <w:highlight w:val="yellow"/>
      </w:rPr>
      <w:t>4 cheminement Jean-François LESUEUR</w:t>
    </w:r>
    <w:r>
      <w:rPr>
        <w:rFonts w:cs="Calibri" w:cstheme="minorHAnsi"/>
        <w:b/>
        <w:caps/>
        <w:sz w:val="16"/>
        <w:highlight w:val="yellow"/>
      </w:rPr>
      <w:t xml:space="preserve"> </w:t>
    </w:r>
  </w:p>
  <w:p>
    <w:pPr>
      <w:pStyle w:val="Pieddepage"/>
      <w:jc w:val="center"/>
      <w:rPr>
        <w:rFonts w:cs="Calibri" w:cstheme="minorHAnsi"/>
        <w:b/>
        <w:b/>
        <w:caps/>
        <w:sz w:val="16"/>
        <w:highlight w:val="yellow"/>
      </w:rPr>
    </w:pPr>
    <w:r>
      <w:rPr>
        <w:rFonts w:cs="Calibri" w:cstheme="minorHAnsi"/>
        <w:b/>
        <w:caps/>
        <w:sz w:val="16"/>
        <w:highlight w:val="yellow"/>
      </w:rPr>
      <w:t xml:space="preserve"> </w:t>
    </w:r>
    <w:r>
      <w:rPr>
        <w:rFonts w:cs="Calibri" w:cstheme="minorHAnsi"/>
        <w:sz w:val="16"/>
        <w:highlight w:val="yellow"/>
      </w:rPr>
      <w:t>31100 Toulouse</w:t>
    </w:r>
  </w:p>
  <w:p>
    <w:pPr>
      <w:pStyle w:val="Pieddepage"/>
      <w:jc w:val="center"/>
      <w:rPr>
        <w:rFonts w:cs="Calibri" w:cstheme="minorHAnsi"/>
        <w:sz w:val="16"/>
        <w:highlight w:val="yellow"/>
      </w:rPr>
    </w:pPr>
    <w:r>
      <w:rPr>
        <w:rFonts w:cs="Calibri" w:cstheme="minorHAnsi"/>
        <w:sz w:val="16"/>
        <w:highlight w:val="yellow"/>
      </w:rPr>
      <w:t>Tél. : 05 67 22 83 34</w:t>
    </w:r>
  </w:p>
  <w:p>
    <w:pPr>
      <w:pStyle w:val="Pieddepage"/>
      <w:jc w:val="center"/>
      <w:rPr>
        <w:rFonts w:cs="Calibri" w:cstheme="minorHAnsi"/>
        <w:sz w:val="16"/>
        <w:highlight w:val="yellow"/>
      </w:rPr>
    </w:pPr>
    <w:r>
      <w:rPr>
        <w:rFonts w:cs="Calibri" w:cstheme="minorHAnsi"/>
        <w:sz w:val="16"/>
        <w:highlight w:val="yellow"/>
      </w:rPr>
      <w:t xml:space="preserve">  </w:t>
    </w:r>
    <w:r>
      <w:rPr>
        <w:rFonts w:cs="Calibri" w:cstheme="minorHAnsi"/>
        <w:sz w:val="16"/>
        <w:highlight w:val="yellow"/>
      </w:rPr>
      <w:t xml:space="preserve">Messagerie : </w:t>
    </w:r>
    <w:hyperlink r:id="rId1">
      <w:r>
        <w:rPr>
          <w:rStyle w:val="LienInternet"/>
          <w:rFonts w:cs="Calibri" w:cstheme="minorHAnsi"/>
          <w:sz w:val="16"/>
          <w:highlight w:val="yellow"/>
        </w:rPr>
        <w:t>jpa31@jpa.asso.fr</w:t>
      </w:r>
    </w:hyperlink>
  </w:p>
  <w:p>
    <w:pPr>
      <w:pStyle w:val="Normal"/>
      <w:spacing w:before="0" w:after="0"/>
      <w:jc w:val="center"/>
      <w:rPr>
        <w:rFonts w:cs="Calibri" w:cstheme="minorHAnsi"/>
        <w:b/>
        <w:b/>
        <w:sz w:val="16"/>
        <w:szCs w:val="20"/>
        <w:highlight w:val="yellow"/>
      </w:rPr>
    </w:pPr>
    <w:r>
      <w:rPr>
        <w:rFonts w:cs="Calibri" w:cstheme="minorHAnsi"/>
        <w:b/>
        <w:sz w:val="16"/>
        <w:szCs w:val="20"/>
        <w:highlight w:val="yellow"/>
      </w:rPr>
      <w:t>SIRET : 311 284 483 00048 -  APE 9499Z</w:t>
    </w:r>
  </w:p>
  <w:p>
    <w:pPr>
      <w:pStyle w:val="Normal"/>
      <w:spacing w:before="0" w:after="0"/>
      <w:jc w:val="center"/>
      <w:rPr>
        <w:rFonts w:cs="Calibri" w:cstheme="minorHAnsi"/>
        <w:b/>
        <w:b/>
        <w:sz w:val="16"/>
        <w:szCs w:val="20"/>
        <w:highlight w:val="yellow"/>
      </w:rPr>
    </w:pPr>
    <w:hyperlink r:id="rId2">
      <w:r>
        <w:rPr>
          <w:rStyle w:val="LienInternet"/>
          <w:rFonts w:cs="Calibri" w:cstheme="minorHAnsi"/>
          <w:sz w:val="16"/>
          <w:highlight w:val="yellow"/>
        </w:rPr>
        <w:t>http://www.jpa.asso.fr/</w:t>
      </w:r>
    </w:hyperlink>
  </w:p>
  <w:p>
    <w:pPr>
      <w:pStyle w:val="Pieddepage"/>
      <w:jc w:val="center"/>
      <w:rPr>
        <w:rFonts w:cs="Calibri" w:cstheme="minorHAnsi"/>
        <w:i/>
        <w:i/>
        <w:sz w:val="16"/>
      </w:rPr>
    </w:pPr>
    <w:r>
      <w:rPr>
        <w:rFonts w:cs="Calibri" w:cstheme="minorHAnsi"/>
        <w:i/>
        <w:sz w:val="16"/>
        <w:highlight w:val="yellow"/>
      </w:rPr>
      <w:t>Confédération des œuvres laïques de vacances d’enfants et d’adolescents. Agréée par arrêté ministériel du 7 avril 1945. Reconnue d’utilité publique par décret du 20 juin 1949</w:t>
    </w:r>
  </w:p>
  <w:p>
    <w:pPr>
      <w:pStyle w:val="Pieddepage"/>
      <w:jc w:val="center"/>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sz w:val="28"/>
        <w:szCs w:val="28"/>
      </w:rPr>
    </w:pPr>
    <w:r>
      <w:rPr>
        <w:sz w:val="28"/>
        <w:szCs w:val="28"/>
      </w:rPr>
      <w:t>Notification d’attribution</w:t>
    </w:r>
  </w:p>
  <w:p>
    <w:pPr>
      <w:pStyle w:val="Entte"/>
      <w:rPr/>
    </w:pPr>
    <w:r>
      <w:rPr/>
      <w:drawing>
        <wp:anchor behindDoc="0" distT="0" distB="0" distL="114300" distR="114300" simplePos="0" locked="0" layoutInCell="0" allowOverlap="1" relativeHeight="2">
          <wp:simplePos x="0" y="0"/>
          <wp:positionH relativeFrom="column">
            <wp:posOffset>-585470</wp:posOffset>
          </wp:positionH>
          <wp:positionV relativeFrom="paragraph">
            <wp:posOffset>-514350</wp:posOffset>
          </wp:positionV>
          <wp:extent cx="1426845" cy="542925"/>
          <wp:effectExtent l="0" t="0" r="0" b="0"/>
          <wp:wrapTight wrapText="bothSides">
            <wp:wrapPolygon edited="0">
              <wp:start x="-284" y="0"/>
              <wp:lineTo x="-284" y="21209"/>
              <wp:lineTo x="21621" y="21209"/>
              <wp:lineTo x="21621" y="0"/>
              <wp:lineTo x="-284" y="0"/>
            </wp:wrapPolygon>
          </wp:wrapTight>
          <wp:docPr id="3" name="Image 0" descr="31-Logo-J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0" descr="31-Logo-JPA.jpg"/>
                  <pic:cNvPicPr>
                    <a:picLocks noChangeAspect="1" noChangeArrowheads="1"/>
                  </pic:cNvPicPr>
                </pic:nvPicPr>
                <pic:blipFill>
                  <a:blip r:embed="rId1"/>
                  <a:stretch>
                    <a:fillRect/>
                  </a:stretch>
                </pic:blipFill>
                <pic:spPr bwMode="auto">
                  <a:xfrm>
                    <a:off x="0" y="0"/>
                    <a:ext cx="1426845" cy="54292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747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213e00"/>
    <w:rPr/>
  </w:style>
  <w:style w:type="character" w:styleId="PieddepageCar" w:customStyle="1">
    <w:name w:val="Pied de page Car"/>
    <w:basedOn w:val="DefaultParagraphFont"/>
    <w:uiPriority w:val="99"/>
    <w:qFormat/>
    <w:rsid w:val="00213e00"/>
    <w:rPr/>
  </w:style>
  <w:style w:type="character" w:styleId="TextedebullesCar" w:customStyle="1">
    <w:name w:val="Texte de bulles Car"/>
    <w:basedOn w:val="DefaultParagraphFont"/>
    <w:link w:val="BalloonText"/>
    <w:uiPriority w:val="99"/>
    <w:semiHidden/>
    <w:qFormat/>
    <w:rsid w:val="00213e00"/>
    <w:rPr>
      <w:rFonts w:ascii="Tahoma" w:hAnsi="Tahoma" w:cs="Tahoma"/>
      <w:sz w:val="16"/>
      <w:szCs w:val="16"/>
    </w:rPr>
  </w:style>
  <w:style w:type="character" w:styleId="LienInternet">
    <w:name w:val="Hyperlink"/>
    <w:basedOn w:val="DefaultParagraphFont"/>
    <w:uiPriority w:val="99"/>
    <w:unhideWhenUsed/>
    <w:rsid w:val="002a765a"/>
    <w:rPr>
      <w:color w:val="0000FF" w:themeColor="hyperlink"/>
      <w:u w:val="single"/>
    </w:rPr>
  </w:style>
  <w:style w:type="character" w:styleId="Numrotationdelignes">
    <w:name w:val="Line Numbe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13e00"/>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13e00"/>
    <w:pPr>
      <w:tabs>
        <w:tab w:val="clear" w:pos="709"/>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213e00"/>
    <w:pPr>
      <w:spacing w:lineRule="auto" w:line="240" w:before="0" w:after="0"/>
    </w:pPr>
    <w:rPr>
      <w:rFonts w:ascii="Tahoma" w:hAnsi="Tahoma" w:cs="Tahoma"/>
      <w:sz w:val="16"/>
      <w:szCs w:val="16"/>
    </w:rPr>
  </w:style>
  <w:style w:type="paragraph" w:styleId="Default" w:customStyle="1">
    <w:name w:val="Default"/>
    <w:qFormat/>
    <w:rsid w:val="00d27473"/>
    <w:pPr>
      <w:widowControl/>
      <w:suppressAutoHyphens w:val="true"/>
      <w:bidi w:val="0"/>
      <w:spacing w:lineRule="auto" w:line="240" w:before="0" w:after="0"/>
      <w:jc w:val="left"/>
    </w:pPr>
    <w:rPr>
      <w:rFonts w:ascii="Calibri" w:hAnsi="Calibri" w:eastAsia="Calibri" w:cs="Calibri"/>
      <w:color w:val="000000"/>
      <w:kern w:val="0"/>
      <w:sz w:val="24"/>
      <w:szCs w:val="24"/>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jpa31@jpa.asso.fr" TargetMode="External"/><Relationship Id="rId2" Type="http://schemas.openxmlformats.org/officeDocument/2006/relationships/hyperlink" Target="http://www.jpa.asso.f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LibreOffice/7.4.2.3$Windows_X86_64 LibreOffice_project/382eef1f22670f7f4118c8c2dd222ec7ad009daf</Application>
  <AppVersion>15.0000</AppVersion>
  <Pages>1</Pages>
  <Words>291</Words>
  <Characters>1640</Characters>
  <CharactersWithSpaces>1922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2022-07-10T14:07:00Z</dcterms:created>
  <dc:creator>Farida SAHOUANE</dc:creator>
  <dc:description/>
  <dc:language>fr-FR</dc:language>
  <cp:lastModifiedBy/>
  <cp:lastPrinted>2023-06-19T13:46:49Z</cp:lastPrinted>
  <dcterms:modified xsi:type="dcterms:W3CDTF">2023-06-19T13:47:15Z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